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9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0"/>
      </w:tblGrid>
      <w:tr w:rsidR="00860A95" w:rsidRPr="00860A95" w:rsidTr="00860A95">
        <w:trPr>
          <w:tblCellSpacing w:w="0" w:type="dxa"/>
        </w:trPr>
        <w:tc>
          <w:tcPr>
            <w:tcW w:w="5000" w:type="pct"/>
            <w:shd w:val="clear" w:color="auto" w:fill="F5F5F5"/>
            <w:vAlign w:val="center"/>
            <w:hideMark/>
          </w:tcPr>
          <w:p w:rsidR="00860A95" w:rsidRPr="00860A95" w:rsidRDefault="00860A95" w:rsidP="00860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32CA3" w:rsidRDefault="00860A95" w:rsidP="004144D1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860A9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Психологические рекомендации для учителей, </w:t>
      </w:r>
      <w:bookmarkStart w:id="0" w:name="_GoBack"/>
      <w:r w:rsidRPr="00860A9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готовящих</w:t>
      </w:r>
      <w:r w:rsidR="004144D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детей к ЕГЭ.</w:t>
      </w:r>
      <w:bookmarkEnd w:id="0"/>
    </w:p>
    <w:p w:rsidR="00860A95" w:rsidRPr="00860A95" w:rsidRDefault="00860A95" w:rsidP="00860A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Единый государственный экзамен основан на тестовых технологиях. Тестирование как новая форма экзамена накапливает свой опыт и требует предварительной подготовки всех участников образовательного процесса.</w:t>
      </w:r>
    </w:p>
    <w:p w:rsidR="00860A95" w:rsidRPr="00860A95" w:rsidRDefault="00860A95" w:rsidP="00860A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   Учителям следует активнее вводить тестовые технологии в систему обучения, ведь не зря говорят, что "нельзя научиться плавать, стоя на берегу". Такие тренировки в выполнении тестовых заданий позволят реально повысить тестовый балл. Зная типовые 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</w:t>
      </w:r>
      <w:proofErr w:type="spellStart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саморегуляции</w:t>
      </w:r>
      <w:proofErr w:type="spellEnd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и самоконтроля.</w:t>
      </w:r>
    </w:p>
    <w:p w:rsidR="00860A95" w:rsidRPr="00860A95" w:rsidRDefault="00860A95" w:rsidP="00860A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  При этом основную часть работы желательно проводить заранее, отрабатывая отдельные детали при сдаче каких-нибудь зачетов и пр., т.е. в случаях не столь эмоционально напряженных. Ученые считают, что психотехнические навыки сдачи экзаменов не только повышают эффективность подготовки к экзаменам, позволяет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860A95" w:rsidRPr="00860A95" w:rsidRDefault="00860A95" w:rsidP="00860A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 Для тревожных детей особенно важно создание ситуации эмоционального комфорта на предэкзаменационном этапе. Ни в коем случае нельзя нагнетать обстановку, напоминая о серьезности предстоящего экзамена и значимости его результатов. Чрезмерное повышение тревоги у детей этой категории приводит только к дезорганизации их деятельности.</w:t>
      </w:r>
    </w:p>
    <w:p w:rsidR="00860A95" w:rsidRPr="00860A95" w:rsidRDefault="00860A95" w:rsidP="00860A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   Неуверенные дети не могут самостоятельно проверить качество своей работы: они сами себе не доверяют. Они могут хорошо справляться с теми заданиями, где требуется работа по образцу, но испытывают затруднения при необходимости самостоятельного выбора стратегии решения. В подобной ситуации они обычно обращаются за помощью к одноклассникам или родителям (особенно при выполнении домашнего задания). Очень важно, чтобы неуверенный ребенок получил положительный опыт принятия другими людьми его личного выбора. При работе с такими детьми необходимо воздерживаться от советов и рекомендаций («Сначала реши простые задания, а потом переходи к </w:t>
      </w:r>
      <w:proofErr w:type="gramStart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сложным</w:t>
      </w:r>
      <w:proofErr w:type="gramEnd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»). Лучше предложить выбрать ему самому и терпеливо дождаться, когда он примет решение («Как ты думаешь, с чего лучше начать: с простых или сложных заданий?»).</w:t>
      </w:r>
    </w:p>
    <w:p w:rsidR="00860A95" w:rsidRPr="00860A95" w:rsidRDefault="00860A95" w:rsidP="00860A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 Дети, которые обычно быстрые, энергичные, активные (</w:t>
      </w:r>
      <w:proofErr w:type="spellStart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гипертимные</w:t>
      </w:r>
      <w:proofErr w:type="spellEnd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). У них высокий темп деятельности, они импульсивны и порой несдержанные. Они быстро выполняют задания, но зачастую делают это небрежно, не проверяют себя и не видят собственных </w:t>
      </w:r>
      <w:proofErr w:type="spellStart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ошибок</w:t>
      </w:r>
      <w:proofErr w:type="gramStart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.О</w:t>
      </w:r>
      <w:proofErr w:type="gramEnd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чень</w:t>
      </w:r>
      <w:proofErr w:type="spellEnd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важно не пытаться изменить темп деятельности, особенно с помощью инструкций типа «Не торопись». Он все равно будет работать в том темпе, в котором ему комфортно. Необходимо развивать у таких детей функцию контроля, то есть навыки самопроверки: по завершении работы найти ошибки, самостоятельно проверить результаты выполнения задания. Основной принцип, которым нужно руководствоваться </w:t>
      </w:r>
      <w:proofErr w:type="spellStart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гипертимным</w:t>
      </w:r>
      <w:proofErr w:type="spellEnd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детям: «Сделал — проверь». Кроме того, необходимо создать у таких детей ощущение важности ситуации экзамена. Это именно тот случай, когда нужно со всей серьезностью разъяснить, какое огромное значение имеют результаты ЕГЭ.</w:t>
      </w:r>
    </w:p>
    <w:p w:rsidR="00860A95" w:rsidRDefault="00860A95" w:rsidP="00860A95">
      <w:pPr>
        <w:spacing w:after="15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   Дети, отличающиеся высокой или очень высокой успеваемостью, ответственностью, организованностью, исполнительностью. Если они выполняют задание, они стремятся </w:t>
      </w:r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 xml:space="preserve">сделать его лучше всех или быстрее остальных использовать дополнительный </w:t>
      </w:r>
      <w:proofErr w:type="spellStart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материал</w:t>
      </w:r>
      <w:proofErr w:type="gramStart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.О</w:t>
      </w:r>
      <w:proofErr w:type="gramEnd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чень</w:t>
      </w:r>
      <w:proofErr w:type="spellEnd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важно помочь таким детям скорректировать их ожидания и осознать разницу между «достаточным» и «превосходным». Им необходимо понять, что для получения отличной оценки нет необходимости выполнять все </w:t>
      </w:r>
      <w:proofErr w:type="spellStart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задания</w:t>
      </w:r>
      <w:proofErr w:type="gramStart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.Е</w:t>
      </w:r>
      <w:proofErr w:type="gramEnd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ГЭ</w:t>
      </w:r>
      <w:proofErr w:type="spellEnd"/>
      <w:r w:rsidRPr="00860A9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для данной категории детей — это тот самый случай, когда верной оказывается пословица «Лучшее — враг хорошего». Им недостаточно выполнить минимально необходимый объем заданий, им нужно сделать все, причем безошибочно. Еще один возможный камень преткновения для них — это необходимость пропустить задание, если они не могут с ним справиться.</w:t>
      </w:r>
    </w:p>
    <w:p w:rsidR="00860A95" w:rsidRPr="00860A95" w:rsidRDefault="00860A95" w:rsidP="00860A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ВАЖНО: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Сосредоточивайтесь на позитивных сторонах и преимуществах учащегося с целью укрепления его самооценки.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Помогайте выпускнику  поверить в себя и свои способности.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Помогайте избежать ошибок.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Поддерживайте выпускника при неудачах.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• Подробно расскажите выпускникам, как будет проходить единый государственный экзамен, чтобы каждый из них последовательно представлял всю процедуру экзамена.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80"/>
          <w:u w:val="single"/>
        </w:rPr>
        <w:t>Рекомендации классному руководителю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 xml:space="preserve">   Экзамены представляют собой нелегкую, но неизбежную часть нашей жизни. Одни воспринимают экзамены достаточно легко и идут на экзамены, уверенные в успехе. У других – экзамен и оценка за него тесно </w:t>
      </w:r>
      <w:proofErr w:type="gramStart"/>
      <w:r>
        <w:rPr>
          <w:rFonts w:ascii="Arial" w:hAnsi="Arial" w:cs="Arial"/>
          <w:color w:val="000080"/>
        </w:rPr>
        <w:t>связаны</w:t>
      </w:r>
      <w:proofErr w:type="gramEnd"/>
      <w:r>
        <w:rPr>
          <w:rFonts w:ascii="Arial" w:hAnsi="Arial" w:cs="Arial"/>
          <w:color w:val="000080"/>
        </w:rPr>
        <w:t xml:space="preserve"> с беспокойством и тревогой. Эти состояния называются экзаменационной или тестовой тревожностью.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lastRenderedPageBreak/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80"/>
        </w:rPr>
        <w:t>Наблюдается в состоянии экзаменационной тревожности и стресса: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нарушение ориентации, понижение точности движений;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снижение контрольных функций;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обострение оборонительных реакций;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понижение волевых функций.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Именно поэтому крайне необходима психолого-педагогическая помощь, как во время подготовки, так и во время проведения ЕГЭ.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80"/>
        </w:rPr>
        <w:t>Как помочь детям подготовиться к экзаменам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Подбадривайте детей, хвалите их за то, что они делают хорошо.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Не повышайте тревожность ребенка накануне экзамена.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Контролируйте режим подготовки ребенка, не допускайте перегрузок.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Помогите детям распределить темп подготовки по дням.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Приучайте ребенка ориентироваться во времени и уметь его распределять.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80"/>
        </w:rPr>
        <w:t>В подготовительный период рекомендуем: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Оформить уголки для учащихся, учителей, родителей.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Не нагнетать обстановку.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• Повысить степень «прозрачность» подготовки и проведения ЕГЭ.</w:t>
      </w: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</w:p>
    <w:p w:rsidR="00860A95" w:rsidRDefault="00860A95" w:rsidP="00860A95">
      <w:pPr>
        <w:pStyle w:val="a3"/>
        <w:shd w:val="clear" w:color="auto" w:fill="F5F5F5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80"/>
        </w:rPr>
        <w:t> </w:t>
      </w:r>
    </w:p>
    <w:p w:rsidR="00860A95" w:rsidRDefault="00860A95" w:rsidP="00860A95"/>
    <w:sectPr w:rsidR="0086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95"/>
    <w:rsid w:val="004144D1"/>
    <w:rsid w:val="00521949"/>
    <w:rsid w:val="00860A95"/>
    <w:rsid w:val="00B3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0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6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A95"/>
    <w:rPr>
      <w:b/>
      <w:bCs/>
    </w:rPr>
  </w:style>
  <w:style w:type="character" w:styleId="a5">
    <w:name w:val="Emphasis"/>
    <w:basedOn w:val="a0"/>
    <w:uiPriority w:val="20"/>
    <w:qFormat/>
    <w:rsid w:val="00860A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0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6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A95"/>
    <w:rPr>
      <w:b/>
      <w:bCs/>
    </w:rPr>
  </w:style>
  <w:style w:type="character" w:styleId="a5">
    <w:name w:val="Emphasis"/>
    <w:basedOn w:val="a0"/>
    <w:uiPriority w:val="20"/>
    <w:qFormat/>
    <w:rsid w:val="00860A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9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МаринаА</dc:creator>
  <cp:lastModifiedBy>МаринаА</cp:lastModifiedBy>
  <cp:revision>1</cp:revision>
  <dcterms:created xsi:type="dcterms:W3CDTF">2023-11-23T06:58:00Z</dcterms:created>
  <dcterms:modified xsi:type="dcterms:W3CDTF">2023-11-23T07:14:00Z</dcterms:modified>
</cp:coreProperties>
</file>