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4" w:rsidRDefault="00A21AA4" w:rsidP="003B7F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21AA4" w:rsidRDefault="00B10E86" w:rsidP="00A21AA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71385" cy="8814391"/>
            <wp:effectExtent l="19050" t="0" r="815" b="0"/>
            <wp:docPr id="11" name="Рисунок 11" descr="C:\Users\Людмила\Desktop\IMG_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дмила\Desktop\IMG_5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25" cy="881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AA4" w:rsidRDefault="00A21AA4" w:rsidP="00A21AA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21AA4" w:rsidRPr="00FC34C7" w:rsidRDefault="00A21AA4" w:rsidP="00A21AA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sz w:val="28"/>
          <w:szCs w:val="28"/>
        </w:rPr>
        <w:lastRenderedPageBreak/>
        <w:t xml:space="preserve">      </w:t>
      </w:r>
      <w:r w:rsidRPr="00FC34C7">
        <w:rPr>
          <w:rFonts w:ascii="Arial" w:hAnsi="Arial" w:cs="Arial"/>
          <w:b/>
          <w:bCs/>
          <w:color w:val="181818"/>
        </w:rPr>
        <w:t>Инструкция по правилам безопасности для учащихся в кабинете ОБЖ</w:t>
      </w:r>
      <w:r w:rsidRPr="00FC34C7">
        <w:rPr>
          <w:rFonts w:ascii="Arial" w:hAnsi="Arial" w:cs="Arial"/>
          <w:color w:val="181818"/>
        </w:rPr>
        <w:t> </w:t>
      </w:r>
      <w:r w:rsidRPr="00FC34C7">
        <w:rPr>
          <w:rFonts w:ascii="Arial" w:hAnsi="Arial" w:cs="Arial"/>
          <w:color w:val="181818"/>
        </w:rPr>
        <w:br/>
      </w:r>
      <w:r w:rsidRPr="00FC34C7">
        <w:rPr>
          <w:rFonts w:ascii="Arial" w:hAnsi="Arial" w:cs="Arial"/>
          <w:color w:val="181818"/>
        </w:rPr>
        <w:br/>
        <w:t xml:space="preserve">I. </w:t>
      </w:r>
      <w:r w:rsidRPr="00FC34C7">
        <w:rPr>
          <w:rFonts w:ascii="Arial" w:hAnsi="Arial" w:cs="Arial"/>
          <w:b/>
          <w:color w:val="181818"/>
        </w:rPr>
        <w:t>Общие требования безопасности</w:t>
      </w:r>
      <w:r w:rsidRPr="00FC34C7">
        <w:rPr>
          <w:rFonts w:ascii="Arial" w:hAnsi="Arial" w:cs="Arial"/>
          <w:color w:val="181818"/>
        </w:rPr>
        <w:t> </w:t>
      </w:r>
    </w:p>
    <w:p w:rsidR="00A21AA4" w:rsidRDefault="00A21AA4" w:rsidP="00A21AA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  <w:sz w:val="23"/>
          <w:szCs w:val="23"/>
        </w:rPr>
        <w:t>1.</w:t>
      </w:r>
      <w:r w:rsidRPr="00FC34C7">
        <w:rPr>
          <w:rFonts w:ascii="Arial" w:hAnsi="Arial" w:cs="Arial"/>
          <w:color w:val="181818"/>
        </w:rPr>
        <w:t xml:space="preserve">Соблюдение данной инструкции обязательно для всех учащихся </w:t>
      </w:r>
      <w:r w:rsidRPr="00FC34C7">
        <w:rPr>
          <w:rFonts w:ascii="Arial" w:hAnsi="Arial" w:cs="Arial"/>
          <w:color w:val="181818"/>
        </w:rPr>
        <w:br/>
        <w:t>2. Спокойно, не торопясь, соблюдая дисциплину и порядок, входить и выходить из кабинета. </w:t>
      </w:r>
      <w:r w:rsidRPr="00FC34C7">
        <w:rPr>
          <w:rFonts w:ascii="Arial" w:hAnsi="Arial" w:cs="Arial"/>
          <w:color w:val="181818"/>
        </w:rPr>
        <w:br/>
        <w:t>3. Не загромождать проходы сумками и портфелями. </w:t>
      </w:r>
      <w:r w:rsidRPr="00FC34C7">
        <w:rPr>
          <w:rFonts w:ascii="Arial" w:hAnsi="Arial" w:cs="Arial"/>
          <w:color w:val="181818"/>
        </w:rPr>
        <w:br/>
        <w:t>4. Не включать электроосвещение и средства ТСО. </w:t>
      </w:r>
      <w:r w:rsidRPr="00FC34C7">
        <w:rPr>
          <w:rFonts w:ascii="Arial" w:hAnsi="Arial" w:cs="Arial"/>
          <w:color w:val="181818"/>
        </w:rPr>
        <w:br/>
        <w:t>5. Не открывать форточки и окна. </w:t>
      </w:r>
      <w:r w:rsidRPr="00FC34C7">
        <w:rPr>
          <w:rFonts w:ascii="Arial" w:hAnsi="Arial" w:cs="Arial"/>
          <w:color w:val="181818"/>
        </w:rPr>
        <w:br/>
        <w:t>6. Не передвигать учебные столы и стулья. </w:t>
      </w:r>
      <w:r w:rsidRPr="00FC34C7">
        <w:rPr>
          <w:rFonts w:ascii="Arial" w:hAnsi="Arial" w:cs="Arial"/>
          <w:color w:val="181818"/>
        </w:rPr>
        <w:br/>
        <w:t>7. Не трогать руками электрические розетки. </w:t>
      </w:r>
      <w:r>
        <w:rPr>
          <w:rFonts w:ascii="Arial" w:hAnsi="Arial" w:cs="Arial"/>
          <w:color w:val="181818"/>
        </w:rPr>
        <w:br/>
        <w:t>8</w:t>
      </w:r>
      <w:r w:rsidRPr="00FC34C7">
        <w:rPr>
          <w:rFonts w:ascii="Arial" w:hAnsi="Arial" w:cs="Arial"/>
          <w:color w:val="181818"/>
        </w:rPr>
        <w:t>. Не приносить на занятия посторонние, ненужные предметы, чтобы не отвлекаться и не травмировать своих товарищей. </w:t>
      </w:r>
    </w:p>
    <w:p w:rsidR="00A21AA4" w:rsidRDefault="00A21AA4" w:rsidP="00A21AA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181818"/>
          <w:sz w:val="23"/>
          <w:szCs w:val="23"/>
        </w:rPr>
      </w:pPr>
      <w:r w:rsidRPr="00FC34C7">
        <w:rPr>
          <w:rFonts w:ascii="Arial" w:hAnsi="Arial" w:cs="Arial"/>
          <w:b/>
          <w:color w:val="181818"/>
          <w:sz w:val="23"/>
          <w:szCs w:val="23"/>
        </w:rPr>
        <w:t xml:space="preserve">  </w:t>
      </w:r>
    </w:p>
    <w:p w:rsidR="00A21AA4" w:rsidRPr="00FC34C7" w:rsidRDefault="00A21AA4" w:rsidP="00A21AA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</w:rPr>
      </w:pPr>
      <w:r w:rsidRPr="00FC34C7">
        <w:rPr>
          <w:rFonts w:ascii="Arial" w:hAnsi="Arial" w:cs="Arial"/>
          <w:b/>
          <w:color w:val="181818"/>
          <w:sz w:val="23"/>
          <w:szCs w:val="23"/>
        </w:rPr>
        <w:t xml:space="preserve"> </w:t>
      </w:r>
      <w:r w:rsidRPr="00FC34C7">
        <w:rPr>
          <w:rFonts w:ascii="Arial" w:hAnsi="Arial" w:cs="Arial"/>
          <w:b/>
          <w:color w:val="181818"/>
        </w:rPr>
        <w:t>II. Требования безопасности перед началом занятий </w:t>
      </w:r>
    </w:p>
    <w:p w:rsidR="00A21AA4" w:rsidRPr="00FC34C7" w:rsidRDefault="00A21AA4" w:rsidP="00A21AA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3"/>
          <w:szCs w:val="23"/>
        </w:rPr>
      </w:pPr>
      <w:r w:rsidRPr="00FC34C7">
        <w:rPr>
          <w:rFonts w:ascii="Arial" w:hAnsi="Arial" w:cs="Arial"/>
          <w:color w:val="181818"/>
        </w:rPr>
        <w:t xml:space="preserve">1. Не входить в </w:t>
      </w:r>
      <w:proofErr w:type="gramStart"/>
      <w:r w:rsidRPr="00FC34C7">
        <w:rPr>
          <w:rFonts w:ascii="Arial" w:hAnsi="Arial" w:cs="Arial"/>
          <w:color w:val="181818"/>
        </w:rPr>
        <w:t>кабинет</w:t>
      </w:r>
      <w:proofErr w:type="gramEnd"/>
      <w:r w:rsidRPr="00FC34C7">
        <w:rPr>
          <w:rFonts w:ascii="Arial" w:hAnsi="Arial" w:cs="Arial"/>
          <w:color w:val="181818"/>
        </w:rPr>
        <w:t xml:space="preserve"> если там нет учителя.</w:t>
      </w:r>
      <w:r w:rsidRPr="00FC34C7">
        <w:rPr>
          <w:rFonts w:ascii="Arial" w:hAnsi="Arial" w:cs="Arial"/>
          <w:color w:val="181818"/>
        </w:rPr>
        <w:br/>
        <w:t>2. Входить в кабинет с разрешения учителя</w:t>
      </w:r>
      <w:proofErr w:type="gramStart"/>
      <w:r w:rsidRPr="00FC34C7">
        <w:rPr>
          <w:rFonts w:ascii="Arial" w:hAnsi="Arial" w:cs="Arial"/>
          <w:color w:val="181818"/>
        </w:rPr>
        <w:t xml:space="preserve"> ,</w:t>
      </w:r>
      <w:proofErr w:type="gramEnd"/>
      <w:r w:rsidRPr="00FC34C7">
        <w:rPr>
          <w:rFonts w:ascii="Arial" w:hAnsi="Arial" w:cs="Arial"/>
          <w:color w:val="181818"/>
        </w:rPr>
        <w:t>спокойно, не торопясь. </w:t>
      </w:r>
      <w:r w:rsidRPr="00FC34C7">
        <w:rPr>
          <w:rFonts w:ascii="Arial" w:hAnsi="Arial" w:cs="Arial"/>
          <w:color w:val="181818"/>
        </w:rPr>
        <w:br/>
        <w:t>3. Подготовить своё рабочее место, учебные принадлежности. </w:t>
      </w:r>
      <w:r w:rsidRPr="00FC34C7">
        <w:rPr>
          <w:rFonts w:ascii="Arial" w:hAnsi="Arial" w:cs="Arial"/>
          <w:color w:val="181818"/>
        </w:rPr>
        <w:br/>
        <w:t>4. Не менять рабочее место без разрешения учителя. </w:t>
      </w:r>
      <w:r w:rsidRPr="00FC34C7">
        <w:rPr>
          <w:rFonts w:ascii="Arial" w:hAnsi="Arial" w:cs="Arial"/>
          <w:color w:val="181818"/>
        </w:rPr>
        <w:br/>
        <w:t>5. Дежурным учащимся протереть доску чистой, влажной тканью. </w:t>
      </w:r>
    </w:p>
    <w:p w:rsidR="00A21AA4" w:rsidRDefault="00A21AA4" w:rsidP="00A21AA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181818"/>
          <w:sz w:val="23"/>
          <w:szCs w:val="23"/>
        </w:rPr>
      </w:pPr>
    </w:p>
    <w:p w:rsidR="00A21AA4" w:rsidRPr="00FC34C7" w:rsidRDefault="00A21AA4" w:rsidP="00A21AA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181818"/>
          <w:sz w:val="23"/>
          <w:szCs w:val="23"/>
        </w:rPr>
      </w:pPr>
      <w:r w:rsidRPr="00FC34C7">
        <w:rPr>
          <w:rFonts w:ascii="Arial" w:hAnsi="Arial" w:cs="Arial"/>
          <w:b/>
          <w:color w:val="181818"/>
          <w:sz w:val="23"/>
          <w:szCs w:val="23"/>
        </w:rPr>
        <w:t xml:space="preserve">  </w:t>
      </w:r>
      <w:r w:rsidRPr="00FC34C7">
        <w:rPr>
          <w:rFonts w:ascii="Arial" w:hAnsi="Arial" w:cs="Arial"/>
          <w:b/>
          <w:color w:val="181818"/>
        </w:rPr>
        <w:t>III. Требования безопасности во время занятий </w:t>
      </w:r>
    </w:p>
    <w:p w:rsidR="00A21AA4" w:rsidRPr="00FC34C7" w:rsidRDefault="00A21AA4" w:rsidP="00A21AA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3"/>
          <w:szCs w:val="23"/>
        </w:rPr>
      </w:pPr>
      <w:r w:rsidRPr="00FC34C7">
        <w:rPr>
          <w:rFonts w:ascii="Arial" w:hAnsi="Arial" w:cs="Arial"/>
          <w:color w:val="181818"/>
        </w:rPr>
        <w:t>1. Внимательно слушать объяснения и указания учителя. </w:t>
      </w:r>
      <w:r w:rsidRPr="00FC34C7">
        <w:rPr>
          <w:rFonts w:ascii="Arial" w:hAnsi="Arial" w:cs="Arial"/>
          <w:color w:val="181818"/>
        </w:rPr>
        <w:br/>
        <w:t>2. Соблюдать порядок и дисциплину во время урока. </w:t>
      </w:r>
      <w:r w:rsidRPr="00FC34C7">
        <w:rPr>
          <w:rFonts w:ascii="Arial" w:hAnsi="Arial" w:cs="Arial"/>
          <w:color w:val="181818"/>
        </w:rPr>
        <w:br/>
        <w:t>3. Не включать самостоятельно электроприборы в сеть . </w:t>
      </w:r>
      <w:r w:rsidRPr="00FC34C7">
        <w:rPr>
          <w:rFonts w:ascii="Arial" w:hAnsi="Arial" w:cs="Arial"/>
          <w:color w:val="181818"/>
        </w:rPr>
        <w:br/>
        <w:t>4. Не переносить оборудование и ТСО . </w:t>
      </w:r>
      <w:r w:rsidRPr="00FC34C7">
        <w:rPr>
          <w:rFonts w:ascii="Arial" w:hAnsi="Arial" w:cs="Arial"/>
          <w:color w:val="181818"/>
        </w:rPr>
        <w:br/>
        <w:t>5. Всю учебную работу выполнять после указания учителя. </w:t>
      </w:r>
      <w:r w:rsidRPr="00FC34C7">
        <w:rPr>
          <w:rFonts w:ascii="Arial" w:hAnsi="Arial" w:cs="Arial"/>
          <w:color w:val="181818"/>
        </w:rPr>
        <w:br/>
        <w:t>6. Поддерживать чистоту и порядок на рабочем месте. </w:t>
      </w:r>
      <w:r w:rsidRPr="00FC34C7">
        <w:rPr>
          <w:rFonts w:ascii="Arial" w:hAnsi="Arial" w:cs="Arial"/>
          <w:color w:val="181818"/>
        </w:rPr>
        <w:br/>
        <w:t>7. При работе с дозиметрическими приборами следовать инструкции и указаниям учителя. </w:t>
      </w:r>
    </w:p>
    <w:p w:rsidR="00A21AA4" w:rsidRPr="00FC34C7" w:rsidRDefault="00A21AA4" w:rsidP="00A21AA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3"/>
          <w:szCs w:val="23"/>
        </w:rPr>
      </w:pPr>
      <w:r w:rsidRPr="00FC34C7">
        <w:rPr>
          <w:rFonts w:ascii="Arial" w:hAnsi="Arial" w:cs="Arial"/>
          <w:color w:val="181818"/>
        </w:rPr>
        <w:t>8.Монипуляции с оружием производить только по команде учителя.</w:t>
      </w:r>
    </w:p>
    <w:p w:rsidR="00A21AA4" w:rsidRDefault="00A21AA4" w:rsidP="00A21AA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181818"/>
        </w:rPr>
      </w:pPr>
    </w:p>
    <w:p w:rsidR="00A21AA4" w:rsidRPr="00FC34C7" w:rsidRDefault="00A21AA4" w:rsidP="00A21AA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181818"/>
          <w:sz w:val="23"/>
          <w:szCs w:val="23"/>
        </w:rPr>
      </w:pPr>
      <w:r w:rsidRPr="00FC34C7">
        <w:rPr>
          <w:rFonts w:ascii="Arial" w:hAnsi="Arial" w:cs="Arial"/>
          <w:b/>
          <w:color w:val="181818"/>
        </w:rPr>
        <w:t>IV. Требования безопасности в аварийных ситуациях </w:t>
      </w:r>
    </w:p>
    <w:p w:rsidR="00A21AA4" w:rsidRPr="00FC34C7" w:rsidRDefault="00A21AA4" w:rsidP="00A21AA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3"/>
          <w:szCs w:val="23"/>
        </w:rPr>
      </w:pPr>
      <w:r w:rsidRPr="00FC34C7">
        <w:rPr>
          <w:rFonts w:ascii="Arial" w:hAnsi="Arial" w:cs="Arial"/>
          <w:color w:val="181818"/>
        </w:rPr>
        <w:t>1. При возникновении аварийных ситуаций (пожар и т.д.), покинуть кабинет по указанию учителя в организованном порядке, без паники. </w:t>
      </w:r>
      <w:r w:rsidRPr="00FC34C7">
        <w:rPr>
          <w:rFonts w:ascii="Arial" w:hAnsi="Arial" w:cs="Arial"/>
          <w:color w:val="181818"/>
        </w:rPr>
        <w:br/>
        <w:t>2. В случае травматизма обратитесь к учителю за помощью. </w:t>
      </w:r>
      <w:r w:rsidRPr="00FC34C7">
        <w:rPr>
          <w:rFonts w:ascii="Arial" w:hAnsi="Arial" w:cs="Arial"/>
          <w:color w:val="181818"/>
        </w:rPr>
        <w:br/>
        <w:t>3. При плохом самочувствии или внезапном заболевании сообщите учителю. </w:t>
      </w:r>
    </w:p>
    <w:p w:rsidR="00A21AA4" w:rsidRDefault="00A21AA4" w:rsidP="00A21AA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181818"/>
        </w:rPr>
      </w:pPr>
    </w:p>
    <w:p w:rsidR="00A21AA4" w:rsidRPr="00FC34C7" w:rsidRDefault="00A21AA4" w:rsidP="00A21AA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181818"/>
          <w:sz w:val="23"/>
          <w:szCs w:val="23"/>
        </w:rPr>
      </w:pPr>
      <w:r w:rsidRPr="00FC34C7">
        <w:rPr>
          <w:rFonts w:ascii="Arial" w:hAnsi="Arial" w:cs="Arial"/>
          <w:b/>
          <w:color w:val="181818"/>
        </w:rPr>
        <w:t>V. Требования безопасности по окончании занятий </w:t>
      </w:r>
    </w:p>
    <w:p w:rsidR="00A21AA4" w:rsidRPr="00FC34C7" w:rsidRDefault="00A21AA4" w:rsidP="00A21AA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3"/>
          <w:szCs w:val="23"/>
        </w:rPr>
      </w:pPr>
      <w:r w:rsidRPr="00FC34C7">
        <w:rPr>
          <w:rFonts w:ascii="Arial" w:hAnsi="Arial" w:cs="Arial"/>
          <w:color w:val="181818"/>
        </w:rPr>
        <w:t>1. Приведите своё рабочее место в порядок. </w:t>
      </w:r>
      <w:r w:rsidRPr="00FC34C7">
        <w:rPr>
          <w:rFonts w:ascii="Arial" w:hAnsi="Arial" w:cs="Arial"/>
          <w:color w:val="181818"/>
        </w:rPr>
        <w:br/>
        <w:t>2. Не покидайте рабочее место без разрешения учителя. </w:t>
      </w:r>
      <w:r w:rsidRPr="00FC34C7">
        <w:rPr>
          <w:rFonts w:ascii="Arial" w:hAnsi="Arial" w:cs="Arial"/>
          <w:color w:val="181818"/>
        </w:rPr>
        <w:br/>
        <w:t xml:space="preserve">3. </w:t>
      </w:r>
      <w:proofErr w:type="gramStart"/>
      <w:r w:rsidRPr="00FC34C7">
        <w:rPr>
          <w:rFonts w:ascii="Arial" w:hAnsi="Arial" w:cs="Arial"/>
          <w:color w:val="181818"/>
        </w:rPr>
        <w:t>О</w:t>
      </w:r>
      <w:proofErr w:type="gramEnd"/>
      <w:r w:rsidRPr="00FC34C7">
        <w:rPr>
          <w:rFonts w:ascii="Arial" w:hAnsi="Arial" w:cs="Arial"/>
          <w:color w:val="181818"/>
        </w:rPr>
        <w:t xml:space="preserve"> всех недостатках, обнаруженных во время занятий, сообщите учителю. </w:t>
      </w:r>
      <w:r w:rsidRPr="00FC34C7">
        <w:rPr>
          <w:rFonts w:ascii="Arial" w:hAnsi="Arial" w:cs="Arial"/>
          <w:color w:val="181818"/>
        </w:rPr>
        <w:br/>
        <w:t>4. Выходите из кабинета спокойно, не толкаясь, соблюдая дисциплину.</w:t>
      </w:r>
    </w:p>
    <w:p w:rsidR="00A21AA4" w:rsidRPr="00FC34C7" w:rsidRDefault="00A21AA4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</w:p>
    <w:p w:rsidR="00A21AA4" w:rsidRDefault="00A21AA4" w:rsidP="00A21AA4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b/>
          <w:bCs/>
          <w:color w:val="000000"/>
        </w:rPr>
      </w:pPr>
    </w:p>
    <w:p w:rsidR="00810B2B" w:rsidRPr="00ED654A" w:rsidRDefault="00810B2B" w:rsidP="00810B2B">
      <w:pPr>
        <w:pStyle w:val="a3"/>
        <w:shd w:val="clear" w:color="auto" w:fill="FFFFFF"/>
        <w:spacing w:before="0" w:beforeAutospacing="0" w:after="167" w:afterAutospacing="0"/>
        <w:ind w:left="720"/>
        <w:rPr>
          <w:rFonts w:ascii="Arial" w:hAnsi="Arial" w:cs="Arial"/>
          <w:color w:val="000000"/>
        </w:rPr>
      </w:pPr>
      <w:r w:rsidRPr="00ED654A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   Пояснительная записка   уроков ОБЖ в 11классе</w:t>
      </w:r>
      <w:r w:rsidRPr="00ED654A">
        <w:rPr>
          <w:rFonts w:ascii="Arial" w:hAnsi="Arial" w:cs="Arial"/>
          <w:color w:val="000000"/>
        </w:rPr>
        <w:br/>
      </w:r>
    </w:p>
    <w:p w:rsidR="00810B2B" w:rsidRPr="00810B2B" w:rsidRDefault="00810B2B" w:rsidP="00810B2B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 xml:space="preserve">Федерального компонента государственного образовательного стандарта по основам безопасности жизнедеятельности, </w:t>
      </w:r>
      <w:proofErr w:type="gramStart"/>
      <w:r w:rsidRPr="00810B2B">
        <w:rPr>
          <w:rFonts w:ascii="Arial" w:hAnsi="Arial" w:cs="Arial"/>
          <w:color w:val="000000"/>
        </w:rPr>
        <w:t>утвержденный</w:t>
      </w:r>
      <w:proofErr w:type="gramEnd"/>
      <w:r w:rsidRPr="00810B2B">
        <w:rPr>
          <w:rFonts w:ascii="Arial" w:hAnsi="Arial" w:cs="Arial"/>
          <w:color w:val="000000"/>
        </w:rPr>
        <w:t xml:space="preserve"> Приказом Министерства образования РФ от 05.03.2004 года № 1089</w:t>
      </w:r>
    </w:p>
    <w:p w:rsidR="00810B2B" w:rsidRPr="00810B2B" w:rsidRDefault="00810B2B" w:rsidP="00810B2B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Примерная программа среднего общего образования по основам безопасности жизнедеятельности 2019 г., созданная на основе федерального компонента государственного образовательного стандарта;</w:t>
      </w:r>
    </w:p>
    <w:p w:rsidR="00810B2B" w:rsidRPr="00810B2B" w:rsidRDefault="00810B2B" w:rsidP="00810B2B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proofErr w:type="gramStart"/>
      <w:r w:rsidRPr="00810B2B">
        <w:rPr>
          <w:rFonts w:ascii="Arial" w:hAnsi="Arial" w:cs="Arial"/>
          <w:color w:val="000000"/>
        </w:rPr>
        <w:t>Авторской программы под общей редакцией А.Т. Смирнова (программа по курсу «Основы безопасности жизнедеятельности» для 5-11 классов общеобразовательных учреждений, авторы А.Т. Смирнов, Б.О. Хренников, М.В. Маслов // Программы общеобразовательных учреждений.</w:t>
      </w:r>
      <w:proofErr w:type="gramEnd"/>
      <w:r w:rsidRPr="00810B2B">
        <w:rPr>
          <w:rFonts w:ascii="Arial" w:hAnsi="Arial" w:cs="Arial"/>
          <w:color w:val="000000"/>
        </w:rPr>
        <w:t xml:space="preserve"> Основы безопасности жизнедеятельности.5-11 классы / под общей редакцией А.Т. Смирнова.- </w:t>
      </w:r>
      <w:proofErr w:type="gramStart"/>
      <w:r w:rsidRPr="00810B2B">
        <w:rPr>
          <w:rFonts w:ascii="Arial" w:hAnsi="Arial" w:cs="Arial"/>
          <w:color w:val="000000"/>
        </w:rPr>
        <w:t>М.: Просвещение, 2011г.);</w:t>
      </w:r>
      <w:proofErr w:type="gramEnd"/>
    </w:p>
    <w:p w:rsidR="00810B2B" w:rsidRPr="00A21AA4" w:rsidRDefault="00810B2B" w:rsidP="00A21AA4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 xml:space="preserve">Приказ </w:t>
      </w:r>
      <w:proofErr w:type="spellStart"/>
      <w:r w:rsidRPr="00810B2B">
        <w:rPr>
          <w:rFonts w:ascii="Arial" w:hAnsi="Arial" w:cs="Arial"/>
          <w:color w:val="000000"/>
        </w:rPr>
        <w:t>Минорнауки</w:t>
      </w:r>
      <w:proofErr w:type="spellEnd"/>
      <w:r w:rsidRPr="00810B2B">
        <w:rPr>
          <w:rFonts w:ascii="Arial" w:hAnsi="Arial" w:cs="Arial"/>
          <w:color w:val="000000"/>
        </w:rPr>
        <w:t xml:space="preserve"> России № 576 от 8 июня 2015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Учебная программа для 11-х классов направлена на решение следующих целей и задач: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анализ основных направлений организации защиты населения от чрезвычайных ситуаций: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1. Утвержден Указом Президента Российской Федерации от 12 мая 2009 г. №537.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2. Утверждена распоряжением Правительства РФ от 3 февраля 2010 г. №134-р.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3. Обоснование основного предназначения Единой государственной системы предупреждения и ликвидации чрезвычайных ситуаций (РСЧС) по защите населения страны от чрезвычайных ситуаций природного и техногенного характера;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выработку умений предвидеть опасные и ЧС природного, техногенного и социального характера и адекватного противодействовать им;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развитие качеств личности, необходимых для ведения здорового образа жизни, обеспечения безопасного поведения в опасных и ЧС;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бдительности по предотвращению актов терроризма;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воспитание чувства ответственности за личную безопасность,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ценностного отношения к своему здоровью и жизни;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lastRenderedPageBreak/>
        <w:t>• формирование убеждения в ключевой роли благополучной семьи в обеспечении здоровья личности и общества, а также в демографической безопасности государства;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военно-патриотическое воспитание и повышение мотивации к военной службе в современных условиях, получение начальных знаний в области обороны в объёме, необходимых для военной службы;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чувства уважения к героическому наследию России и государственной символике;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формирование индивидуальной системы здорового образа жизни;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 xml:space="preserve">• выработка у учащихся анти экстремистской и антитеррористической личностной позиции и отрицательного отношения </w:t>
      </w:r>
      <w:proofErr w:type="spellStart"/>
      <w:r w:rsidRPr="00810B2B">
        <w:rPr>
          <w:rFonts w:ascii="Arial" w:hAnsi="Arial" w:cs="Arial"/>
          <w:color w:val="000000"/>
        </w:rPr>
        <w:t>психоактивным</w:t>
      </w:r>
      <w:proofErr w:type="spellEnd"/>
      <w:r w:rsidRPr="00810B2B">
        <w:rPr>
          <w:rFonts w:ascii="Arial" w:hAnsi="Arial" w:cs="Arial"/>
          <w:color w:val="000000"/>
        </w:rPr>
        <w:t xml:space="preserve"> веществам и асоциальному поведению.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о предназначении, основных функциях и задачах Вооруженных Сил РФ;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о видах Вооруженных Сил РФ и родах войск;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о руководстве и управлении Вооруженными Силами РФ;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 xml:space="preserve">• об участии Вооруженных Сил России в </w:t>
      </w:r>
      <w:proofErr w:type="spellStart"/>
      <w:r w:rsidRPr="00810B2B">
        <w:rPr>
          <w:rFonts w:ascii="Arial" w:hAnsi="Arial" w:cs="Arial"/>
          <w:color w:val="000000"/>
        </w:rPr>
        <w:t>контртеррористических</w:t>
      </w:r>
      <w:proofErr w:type="spellEnd"/>
      <w:r w:rsidRPr="00810B2B">
        <w:rPr>
          <w:rFonts w:ascii="Arial" w:hAnsi="Arial" w:cs="Arial"/>
          <w:color w:val="000000"/>
        </w:rPr>
        <w:t xml:space="preserve"> операциях;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о государственных и военных символах Российской Федерации.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стратегии национальной безопасности Российской Федерации до 2020 года (утверждена Указом Президента РФ от 12.05.2009 г. М 537) и другими НПА РФ в области безопасности;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 xml:space="preserve">• стратегии государственной </w:t>
      </w:r>
      <w:proofErr w:type="spellStart"/>
      <w:r w:rsidRPr="00810B2B">
        <w:rPr>
          <w:rFonts w:ascii="Arial" w:hAnsi="Arial" w:cs="Arial"/>
          <w:color w:val="000000"/>
        </w:rPr>
        <w:t>антинаркотической</w:t>
      </w:r>
      <w:proofErr w:type="spellEnd"/>
      <w:r w:rsidRPr="00810B2B">
        <w:rPr>
          <w:rFonts w:ascii="Arial" w:hAnsi="Arial" w:cs="Arial"/>
          <w:color w:val="000000"/>
        </w:rPr>
        <w:t xml:space="preserve"> политики РФ до 2020 г. (утверждена Указом Президента РФ от 9.06.2010 г. М:690).</w:t>
      </w:r>
    </w:p>
    <w:p w:rsidR="00A21AA4" w:rsidRPr="00A21AA4" w:rsidRDefault="00810B2B" w:rsidP="00A21AA4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Реализация указанных целей обеспечивается содержанием программы, а также концепциями преподавания учебного предмета «ОБЖ», реализуемые в следующих мероприятиях: проведение единого урока по безопасности в сети Интернет, экскурсии учащихся в музей «Пожарной безопасности» для ознакомления с профессией спасателя, участие в районных, городских и областных соревнованиях по «ОБЖ». Все проводимые мероприятия систематизируют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ind w:left="72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b/>
          <w:bCs/>
          <w:color w:val="000000"/>
        </w:rPr>
        <w:t>Планируемые результаты освоения учебного предмета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 xml:space="preserve">Личностные результаты изучения основ безопасности жизнедеятельности определяются </w:t>
      </w:r>
      <w:proofErr w:type="spellStart"/>
      <w:r w:rsidRPr="00810B2B">
        <w:rPr>
          <w:rFonts w:ascii="Arial" w:hAnsi="Arial" w:cs="Arial"/>
          <w:color w:val="000000"/>
        </w:rPr>
        <w:t>сформированностью</w:t>
      </w:r>
      <w:proofErr w:type="spellEnd"/>
      <w:r w:rsidRPr="00810B2B">
        <w:rPr>
          <w:rFonts w:ascii="Arial" w:hAnsi="Arial" w:cs="Arial"/>
          <w:color w:val="000000"/>
        </w:rPr>
        <w:t xml:space="preserve"> у учащихся ключевых понятий, убеждений, качеств в области безопасности жизнедеятельности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Личностные: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Формирование целостного представления об основных направлениях обеспечения национальной безопасности РФ и основных приоритетах национальной безопасности: национальной обороне, государственной и общественной безопасности.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Определение направления самостоятельной подготовки в области безопасности жизнедеятельности в сфере профессиональной деятельности и в повседневной жизни с учетом индивидуальных возможностей и потребностей.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lastRenderedPageBreak/>
        <w:t>• Формирование современного уровня культуры безопасности жизнедеятельности, способствующей снижению отрицательного влияния человеческого фактора на безопасности личности, общества и государства.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Осознание терроризма и экстремизма как социального явления, представляющего серьезную угрозу личности, обществу, государству и национальной безопасности России.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Формирование нравственных позиций и личных качеств, способствующих противостоянию террористической и экстремистской деятельности.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 xml:space="preserve">• Формирование потребностей </w:t>
      </w:r>
      <w:proofErr w:type="gramStart"/>
      <w:r w:rsidRPr="00810B2B">
        <w:rPr>
          <w:rFonts w:ascii="Arial" w:hAnsi="Arial" w:cs="Arial"/>
          <w:color w:val="000000"/>
        </w:rPr>
        <w:t>в</w:t>
      </w:r>
      <w:proofErr w:type="gramEnd"/>
      <w:r w:rsidRPr="00810B2B">
        <w:rPr>
          <w:rFonts w:ascii="Arial" w:hAnsi="Arial" w:cs="Arial"/>
          <w:color w:val="000000"/>
        </w:rPr>
        <w:t xml:space="preserve"> </w:t>
      </w:r>
      <w:proofErr w:type="gramStart"/>
      <w:r w:rsidRPr="00810B2B">
        <w:rPr>
          <w:rFonts w:ascii="Arial" w:hAnsi="Arial" w:cs="Arial"/>
          <w:color w:val="000000"/>
        </w:rPr>
        <w:t>соблюдению</w:t>
      </w:r>
      <w:proofErr w:type="gramEnd"/>
      <w:r w:rsidRPr="00810B2B">
        <w:rPr>
          <w:rFonts w:ascii="Arial" w:hAnsi="Arial" w:cs="Arial"/>
          <w:color w:val="000000"/>
        </w:rPr>
        <w:t xml:space="preserve"> норм и правил здорового образа жизни, выработке устойчивого негативного отношения к курению, употреблению алкоголя и наркотиков.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Осознание значения семьи в жизни современного общества, принятие ценности семейной жизни для обеспечения личного здоровья и благоприятной демографической ситуации в стране.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Формирование убеждения в необходимости освоения основ медицинских знаний и выработке умений в оказании первой помощи при неотложных состояниях.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 xml:space="preserve">• Формирование потребности в морально-психологической и физической подготовленности к успешной профессиональной деятельности, в том числе к военной службе </w:t>
      </w:r>
      <w:proofErr w:type="gramStart"/>
      <w:r w:rsidRPr="00810B2B">
        <w:rPr>
          <w:rFonts w:ascii="Arial" w:hAnsi="Arial" w:cs="Arial"/>
          <w:color w:val="000000"/>
        </w:rPr>
        <w:t>в</w:t>
      </w:r>
      <w:proofErr w:type="gramEnd"/>
      <w:r w:rsidRPr="00810B2B">
        <w:rPr>
          <w:rFonts w:ascii="Arial" w:hAnsi="Arial" w:cs="Arial"/>
          <w:color w:val="000000"/>
        </w:rPr>
        <w:t xml:space="preserve"> современных условий.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Воспитание патриотизма, уважения к историческому и культурному прошлому Росс</w:t>
      </w:r>
      <w:proofErr w:type="gramStart"/>
      <w:r w:rsidRPr="00810B2B">
        <w:rPr>
          <w:rFonts w:ascii="Arial" w:hAnsi="Arial" w:cs="Arial"/>
          <w:color w:val="000000"/>
        </w:rPr>
        <w:t>ии и ее</w:t>
      </w:r>
      <w:proofErr w:type="gramEnd"/>
      <w:r w:rsidRPr="00810B2B">
        <w:rPr>
          <w:rFonts w:ascii="Arial" w:hAnsi="Arial" w:cs="Arial"/>
          <w:color w:val="000000"/>
        </w:rPr>
        <w:t xml:space="preserve"> вооруженным силам.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Воспитание потребности в правовой подготовке и освоению основных положений законодательства РФ в области обороны государства, воинской обязанности и военной службы граждан.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Уяснение значения роли гражданской обороны в области защиты населения страны от ЧС мирного и военного времени и выработка убеждения в необходимости овладения навыками в области Гражданской обороны.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proofErr w:type="spellStart"/>
      <w:r w:rsidRPr="00810B2B">
        <w:rPr>
          <w:rFonts w:ascii="Arial" w:hAnsi="Arial" w:cs="Arial"/>
          <w:color w:val="000000"/>
        </w:rPr>
        <w:t>Метапредметные</w:t>
      </w:r>
      <w:proofErr w:type="spellEnd"/>
      <w:r w:rsidRPr="00810B2B">
        <w:rPr>
          <w:rFonts w:ascii="Arial" w:hAnsi="Arial" w:cs="Arial"/>
          <w:color w:val="000000"/>
        </w:rPr>
        <w:t xml:space="preserve"> результаты изучения основ безопасности жизнедеятельности определяются </w:t>
      </w:r>
      <w:proofErr w:type="spellStart"/>
      <w:r w:rsidRPr="00810B2B">
        <w:rPr>
          <w:rFonts w:ascii="Arial" w:hAnsi="Arial" w:cs="Arial"/>
          <w:color w:val="000000"/>
        </w:rPr>
        <w:t>сформированностью</w:t>
      </w:r>
      <w:proofErr w:type="spellEnd"/>
      <w:r w:rsidRPr="00810B2B">
        <w:rPr>
          <w:rFonts w:ascii="Arial" w:hAnsi="Arial" w:cs="Arial"/>
          <w:color w:val="000000"/>
        </w:rPr>
        <w:t xml:space="preserve"> у учащихся современной системы взглядов: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На события и явления, происходящие в современном мире в природной, техногенной и социальной сфере обитания и их влиянии на безопасность жизнедеятельности человека;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810B2B">
        <w:rPr>
          <w:rFonts w:ascii="Arial" w:hAnsi="Arial" w:cs="Arial"/>
          <w:color w:val="000000"/>
        </w:rPr>
        <w:t>На состояние защищенности жизненно важных интересов личности, общества и государства в РФ.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proofErr w:type="spellStart"/>
      <w:r w:rsidRPr="00810B2B">
        <w:rPr>
          <w:rFonts w:ascii="Arial" w:hAnsi="Arial" w:cs="Arial"/>
          <w:color w:val="000000"/>
        </w:rPr>
        <w:t>Метапредметные</w:t>
      </w:r>
      <w:proofErr w:type="spellEnd"/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Умение обоснованно объяснять особенности современных процессов мирового развития в условиях глобализации, которые формируют новые угрозы и риски для безопасности жизнедеятельности личности, общества, государства и национальной безопасности России.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Умение характеризовать основные направления перехода РФ к новой государственной политике в области национальной обороны.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 xml:space="preserve">• Поиск в различных информационных источниках и самостоятельный отбор информации о наиболее характерных ЧС природного, техногенного и социального </w:t>
      </w:r>
      <w:r w:rsidRPr="00810B2B">
        <w:rPr>
          <w:rFonts w:ascii="Arial" w:hAnsi="Arial" w:cs="Arial"/>
          <w:color w:val="000000"/>
        </w:rPr>
        <w:lastRenderedPageBreak/>
        <w:t>характера, имевших место за последнее время в стране. Анализ причин их возникновения и последствий; систематизация рекомендаций населению по правилам безопасного поведения и минимизации последствий различных ЧС.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Умение характеризовать терроризм и экстремизм как социальное явление, представляющее серьёзную угрозу личности, обществу, государству и национальной безопасности России.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Умение логически обоснованно доказать: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- любые акты терроризма являются преступлениями, не имеющими оправдания;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- бесцельность террористической деятельности;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- неизбежность наступления наказания за любую террористическую деятельность.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Умение обосновать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Умение подобрать из различных информационных источников убедительные примеры пагубного влияния курения, употребления алкоголя и наркотиков на здоровье человека и отстаивать свою тоску зрения по этому вопросу при общении в кругу сверстников.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Уметь характеризовать назначение и функции семьи в современном обществе, и логично обосновать влияние благополучных семейных отношений на здоровье личности, общества и демографическую безопасность в государстве.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Уметь логично обосновать важность и значение владения методами оказания первой помощи при неотложных состояниях.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Умение осмыслить и понять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осуществлении стратегического сдерживания в интересах обеспечения военной безопасности страны.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Уметь характеризовать роль и место Вооруженных Сил Российской Федерации в обеспечении национальной безопасности страны.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Уметь доступно изложить содержание основ законодательства РФ об обороне государства, воинской обязанности и военной службы граждан РФ.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Уметь обосновать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Предметными результатами обучения ОБЖ являются:</w:t>
      </w:r>
    </w:p>
    <w:p w:rsidR="00810B2B" w:rsidRPr="00810B2B" w:rsidRDefault="00810B2B" w:rsidP="00F708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10B2B">
        <w:rPr>
          <w:rFonts w:ascii="Arial" w:hAnsi="Arial" w:cs="Arial"/>
          <w:b/>
          <w:color w:val="000000"/>
        </w:rPr>
        <w:t xml:space="preserve"> В познавательной сфере:</w:t>
      </w:r>
    </w:p>
    <w:p w:rsidR="00810B2B" w:rsidRPr="00810B2B" w:rsidRDefault="00810B2B" w:rsidP="00F708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sym w:font="Symbol" w:char="F0D8"/>
      </w:r>
      <w:r w:rsidRPr="00810B2B">
        <w:rPr>
          <w:rFonts w:ascii="Arial" w:hAnsi="Arial" w:cs="Arial"/>
          <w:color w:val="000000"/>
        </w:rPr>
        <w:t xml:space="preserve"> знания об опасных и ЧС, о влиянии их последствий на безопасность личности, общества и государства;</w:t>
      </w:r>
    </w:p>
    <w:p w:rsidR="00810B2B" w:rsidRPr="00810B2B" w:rsidRDefault="00810B2B" w:rsidP="00F708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sym w:font="Symbol" w:char="F0D8"/>
      </w:r>
      <w:r w:rsidRPr="00810B2B">
        <w:rPr>
          <w:rFonts w:ascii="Arial" w:hAnsi="Arial" w:cs="Arial"/>
          <w:color w:val="000000"/>
        </w:rPr>
        <w:t xml:space="preserve"> о государственной системе обеспечения защиты населения от ЧС;</w:t>
      </w:r>
    </w:p>
    <w:p w:rsidR="00810B2B" w:rsidRPr="00810B2B" w:rsidRDefault="00810B2B" w:rsidP="00F708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sym w:font="Symbol" w:char="F0D8"/>
      </w:r>
      <w:r w:rsidRPr="00810B2B">
        <w:rPr>
          <w:rFonts w:ascii="Arial" w:hAnsi="Arial" w:cs="Arial"/>
          <w:color w:val="000000"/>
        </w:rPr>
        <w:t xml:space="preserve"> об организации подготовки населения к действиям в условиях опасных и ЧС;</w:t>
      </w:r>
    </w:p>
    <w:p w:rsidR="00810B2B" w:rsidRPr="00810B2B" w:rsidRDefault="00810B2B" w:rsidP="00F708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sym w:font="Symbol" w:char="F0D8"/>
      </w:r>
      <w:r w:rsidRPr="00810B2B">
        <w:rPr>
          <w:rFonts w:ascii="Arial" w:hAnsi="Arial" w:cs="Arial"/>
          <w:color w:val="000000"/>
        </w:rPr>
        <w:t xml:space="preserve"> о ЗОЖ;</w:t>
      </w:r>
    </w:p>
    <w:p w:rsidR="00810B2B" w:rsidRPr="00810B2B" w:rsidRDefault="00810B2B" w:rsidP="00F708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sym w:font="Symbol" w:char="F0D8"/>
      </w:r>
      <w:r w:rsidRPr="00810B2B">
        <w:rPr>
          <w:rFonts w:ascii="Arial" w:hAnsi="Arial" w:cs="Arial"/>
          <w:color w:val="000000"/>
        </w:rPr>
        <w:t xml:space="preserve"> об оказании первой медпомощи при неотложных состояниях;</w:t>
      </w:r>
    </w:p>
    <w:p w:rsidR="00810B2B" w:rsidRPr="00810B2B" w:rsidRDefault="00810B2B" w:rsidP="00F708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sym w:font="Symbol" w:char="F0D8"/>
      </w:r>
      <w:r w:rsidRPr="00810B2B">
        <w:rPr>
          <w:rFonts w:ascii="Arial" w:hAnsi="Arial" w:cs="Arial"/>
          <w:color w:val="000000"/>
        </w:rPr>
        <w:t xml:space="preserve"> о правах и обязанностях граждан в области безопасности жизнедеятельности.</w:t>
      </w:r>
    </w:p>
    <w:p w:rsidR="00F7084B" w:rsidRDefault="00F7084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7084B" w:rsidRDefault="00F7084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10B2B" w:rsidRPr="00810B2B" w:rsidRDefault="00810B2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10B2B">
        <w:rPr>
          <w:rFonts w:ascii="Arial" w:hAnsi="Arial" w:cs="Arial"/>
          <w:color w:val="000000"/>
        </w:rPr>
        <w:lastRenderedPageBreak/>
        <w:t xml:space="preserve"> </w:t>
      </w:r>
      <w:r w:rsidRPr="00810B2B">
        <w:rPr>
          <w:rFonts w:ascii="Arial" w:hAnsi="Arial" w:cs="Arial"/>
          <w:b/>
          <w:color w:val="000000"/>
        </w:rPr>
        <w:t>В ценностно-ориентационной сфере:</w:t>
      </w:r>
    </w:p>
    <w:p w:rsidR="00810B2B" w:rsidRPr="00810B2B" w:rsidRDefault="00810B2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sym w:font="Symbol" w:char="F0D8"/>
      </w:r>
      <w:r w:rsidRPr="00810B2B">
        <w:rPr>
          <w:rFonts w:ascii="Arial" w:hAnsi="Arial" w:cs="Arial"/>
          <w:color w:val="000000"/>
        </w:rPr>
        <w:t xml:space="preserve"> умения предвидеть возникновение опасных ситуаций по характерным признакам их появления, а также на основе анализа специальной информации, полученной из различных источников;</w:t>
      </w:r>
    </w:p>
    <w:p w:rsidR="00810B2B" w:rsidRPr="00810B2B" w:rsidRDefault="00810B2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sym w:font="Symbol" w:char="F0D8"/>
      </w:r>
      <w:r w:rsidRPr="00810B2B">
        <w:rPr>
          <w:rFonts w:ascii="Arial" w:hAnsi="Arial" w:cs="Arial"/>
          <w:color w:val="000000"/>
        </w:rPr>
        <w:t xml:space="preserve"> умения применять полученные теоретические знания на практике –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810B2B" w:rsidRPr="00810B2B" w:rsidRDefault="00810B2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sym w:font="Symbol" w:char="F0D8"/>
      </w:r>
      <w:r w:rsidRPr="00810B2B">
        <w:rPr>
          <w:rFonts w:ascii="Arial" w:hAnsi="Arial" w:cs="Arial"/>
          <w:color w:val="000000"/>
        </w:rPr>
        <w:t xml:space="preserve">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810B2B" w:rsidRPr="00810B2B" w:rsidRDefault="00810B2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10B2B">
        <w:rPr>
          <w:rFonts w:ascii="Arial" w:hAnsi="Arial" w:cs="Arial"/>
          <w:color w:val="000000"/>
        </w:rPr>
        <w:t xml:space="preserve"> </w:t>
      </w:r>
      <w:r w:rsidRPr="00810B2B">
        <w:rPr>
          <w:rFonts w:ascii="Arial" w:hAnsi="Arial" w:cs="Arial"/>
          <w:b/>
          <w:color w:val="000000"/>
        </w:rPr>
        <w:t>В коммуникативной сфере:</w:t>
      </w:r>
    </w:p>
    <w:p w:rsidR="00810B2B" w:rsidRPr="00810B2B" w:rsidRDefault="00810B2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sym w:font="Symbol" w:char="F0D8"/>
      </w:r>
      <w:r w:rsidRPr="00810B2B">
        <w:rPr>
          <w:rFonts w:ascii="Arial" w:hAnsi="Arial" w:cs="Arial"/>
          <w:color w:val="000000"/>
        </w:rPr>
        <w:t xml:space="preserve">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810B2B" w:rsidRPr="00810B2B" w:rsidRDefault="00810B2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 xml:space="preserve"> </w:t>
      </w:r>
      <w:r w:rsidRPr="00810B2B">
        <w:rPr>
          <w:rFonts w:ascii="Arial" w:hAnsi="Arial" w:cs="Arial"/>
          <w:b/>
          <w:color w:val="000000"/>
        </w:rPr>
        <w:t>В эстетической сфере:</w:t>
      </w:r>
    </w:p>
    <w:p w:rsidR="00810B2B" w:rsidRPr="00810B2B" w:rsidRDefault="00810B2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sym w:font="Symbol" w:char="F0D8"/>
      </w:r>
      <w:r w:rsidRPr="00810B2B">
        <w:rPr>
          <w:rFonts w:ascii="Arial" w:hAnsi="Arial" w:cs="Arial"/>
          <w:color w:val="000000"/>
        </w:rPr>
        <w:t xml:space="preserve"> умение оценивать с эстетической (художественной) точки зрения красоту окружающего мира;</w:t>
      </w:r>
    </w:p>
    <w:p w:rsidR="00810B2B" w:rsidRPr="00810B2B" w:rsidRDefault="00810B2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sym w:font="Symbol" w:char="F0D8"/>
      </w:r>
      <w:r w:rsidRPr="00810B2B">
        <w:rPr>
          <w:rFonts w:ascii="Arial" w:hAnsi="Arial" w:cs="Arial"/>
          <w:color w:val="000000"/>
        </w:rPr>
        <w:t xml:space="preserve"> умение сохранять его.</w:t>
      </w:r>
    </w:p>
    <w:p w:rsidR="00810B2B" w:rsidRPr="00810B2B" w:rsidRDefault="00810B2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10B2B">
        <w:rPr>
          <w:rFonts w:ascii="Arial" w:hAnsi="Arial" w:cs="Arial"/>
          <w:color w:val="000000"/>
        </w:rPr>
        <w:t xml:space="preserve"> </w:t>
      </w:r>
      <w:r w:rsidRPr="00810B2B">
        <w:rPr>
          <w:rFonts w:ascii="Arial" w:hAnsi="Arial" w:cs="Arial"/>
          <w:b/>
          <w:color w:val="000000"/>
        </w:rPr>
        <w:t>В трудовой сфере:</w:t>
      </w:r>
    </w:p>
    <w:p w:rsidR="00810B2B" w:rsidRPr="00810B2B" w:rsidRDefault="00810B2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sym w:font="Symbol" w:char="F0D8"/>
      </w:r>
      <w:r w:rsidRPr="00810B2B">
        <w:rPr>
          <w:rFonts w:ascii="Arial" w:hAnsi="Arial" w:cs="Arial"/>
          <w:color w:val="000000"/>
        </w:rPr>
        <w:t xml:space="preserve"> знания устройства и принципов действия бытовых приборов и других технических средств, используемых в повседневной жизни;</w:t>
      </w:r>
    </w:p>
    <w:p w:rsidR="00810B2B" w:rsidRPr="00810B2B" w:rsidRDefault="00810B2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sym w:font="Symbol" w:char="F0D8"/>
      </w:r>
      <w:r w:rsidRPr="00810B2B">
        <w:rPr>
          <w:rFonts w:ascii="Arial" w:hAnsi="Arial" w:cs="Arial"/>
          <w:color w:val="000000"/>
        </w:rPr>
        <w:t xml:space="preserve"> локализация возможных опасных ситуаций, связанных с нарушением работы технических средств и правил их эксплуатации;</w:t>
      </w:r>
    </w:p>
    <w:p w:rsidR="00810B2B" w:rsidRPr="00A21AA4" w:rsidRDefault="00810B2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sym w:font="Symbol" w:char="F0D8"/>
      </w:r>
      <w:r w:rsidRPr="00810B2B">
        <w:rPr>
          <w:rFonts w:ascii="Arial" w:hAnsi="Arial" w:cs="Arial"/>
          <w:color w:val="000000"/>
        </w:rPr>
        <w:t xml:space="preserve"> умения оказывать первую медицинскую помощь.</w:t>
      </w:r>
    </w:p>
    <w:p w:rsidR="00810B2B" w:rsidRPr="00810B2B" w:rsidRDefault="00810B2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10B2B">
        <w:rPr>
          <w:rFonts w:ascii="Arial" w:hAnsi="Arial" w:cs="Arial"/>
          <w:b/>
          <w:color w:val="000000"/>
        </w:rPr>
        <w:t xml:space="preserve"> В сфере физической культуры:</w:t>
      </w:r>
    </w:p>
    <w:p w:rsidR="00810B2B" w:rsidRPr="00810B2B" w:rsidRDefault="00810B2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sym w:font="Symbol" w:char="F0D8"/>
      </w:r>
      <w:r w:rsidRPr="00810B2B">
        <w:rPr>
          <w:rFonts w:ascii="Arial" w:hAnsi="Arial" w:cs="Arial"/>
          <w:color w:val="000000"/>
        </w:rPr>
        <w:t xml:space="preserve"> формирование установки на здоровый образ жизни;</w:t>
      </w:r>
    </w:p>
    <w:p w:rsidR="00810B2B" w:rsidRPr="00810B2B" w:rsidRDefault="00810B2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sym w:font="Symbol" w:char="F0D8"/>
      </w:r>
      <w:r w:rsidRPr="00810B2B">
        <w:rPr>
          <w:rFonts w:ascii="Arial" w:hAnsi="Arial" w:cs="Arial"/>
          <w:color w:val="000000"/>
        </w:rPr>
        <w:t xml:space="preserve">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медпомощь при занятиях ФК и спортом.</w:t>
      </w:r>
    </w:p>
    <w:p w:rsidR="00810B2B" w:rsidRPr="00810B2B" w:rsidRDefault="00810B2B" w:rsidP="00A21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10B2B">
        <w:rPr>
          <w:rFonts w:ascii="Arial" w:hAnsi="Arial" w:cs="Arial"/>
          <w:b/>
          <w:color w:val="000000"/>
        </w:rPr>
        <w:t>В сфере обороны государства:</w:t>
      </w:r>
    </w:p>
    <w:p w:rsidR="00810B2B" w:rsidRPr="00810B2B" w:rsidRDefault="00810B2B" w:rsidP="00810B2B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10B2B" w:rsidRPr="00810B2B" w:rsidRDefault="00810B2B" w:rsidP="00810B2B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знание основ обороны государства и воинской службы:</w:t>
      </w:r>
    </w:p>
    <w:p w:rsidR="00810B2B" w:rsidRPr="00810B2B" w:rsidRDefault="00810B2B" w:rsidP="00810B2B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законодательство об обороне государства и воинской обязанности граждан;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810B2B" w:rsidRPr="00810B2B" w:rsidRDefault="00810B2B" w:rsidP="00810B2B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A21AA4" w:rsidRPr="00A21AA4" w:rsidRDefault="00810B2B" w:rsidP="00A21AA4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</w:rPr>
      </w:pPr>
      <w:r w:rsidRPr="00810B2B">
        <w:rPr>
          <w:rFonts w:ascii="Arial" w:hAnsi="Arial" w:cs="Arial"/>
          <w:color w:val="000000"/>
        </w:rPr>
        <w:t>• готовность к служению Отечеству, его защите.</w:t>
      </w:r>
    </w:p>
    <w:p w:rsidR="00A21AA4" w:rsidRDefault="00A21AA4" w:rsidP="00A21A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21AA4" w:rsidRDefault="00A21AA4" w:rsidP="00A21A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21AA4" w:rsidRDefault="00A21AA4" w:rsidP="00A21A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7084B" w:rsidRDefault="00F7084B" w:rsidP="00A21A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21AA4" w:rsidRDefault="00A21AA4" w:rsidP="00A21A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11 класс</w:t>
      </w:r>
    </w:p>
    <w:tbl>
      <w:tblPr>
        <w:tblW w:w="97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7"/>
        <w:gridCol w:w="4741"/>
        <w:gridCol w:w="1066"/>
        <w:gridCol w:w="37"/>
        <w:gridCol w:w="6"/>
        <w:gridCol w:w="18"/>
        <w:gridCol w:w="1491"/>
        <w:gridCol w:w="6"/>
        <w:gridCol w:w="32"/>
        <w:gridCol w:w="8"/>
        <w:gridCol w:w="1393"/>
      </w:tblGrid>
      <w:tr w:rsidR="00A21AA4" w:rsidTr="0074255D">
        <w:tc>
          <w:tcPr>
            <w:tcW w:w="9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74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               Тема урока</w:t>
            </w:r>
          </w:p>
        </w:tc>
        <w:tc>
          <w:tcPr>
            <w:tcW w:w="112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Д\ зад</w:t>
            </w:r>
          </w:p>
        </w:tc>
        <w:tc>
          <w:tcPr>
            <w:tcW w:w="293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21AA4" w:rsidTr="0074255D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AA4" w:rsidRDefault="00A21AA4" w:rsidP="0074255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A21AA4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12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§ 1 </w:t>
            </w:r>
          </w:p>
        </w:tc>
        <w:tc>
          <w:tcPr>
            <w:tcW w:w="153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AA4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Правила личной безопасности при пожаре</w:t>
            </w:r>
          </w:p>
        </w:tc>
        <w:tc>
          <w:tcPr>
            <w:tcW w:w="112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§ 2 </w:t>
            </w:r>
          </w:p>
        </w:tc>
        <w:tc>
          <w:tcPr>
            <w:tcW w:w="153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AA4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личной безопасности на водоемах в различное время года</w:t>
            </w:r>
          </w:p>
        </w:tc>
        <w:tc>
          <w:tcPr>
            <w:tcW w:w="112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§ 3 </w:t>
            </w:r>
          </w:p>
        </w:tc>
        <w:tc>
          <w:tcPr>
            <w:tcW w:w="153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AA4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AA4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личной безопасности в различных бытовых условиях</w:t>
            </w:r>
          </w:p>
        </w:tc>
        <w:tc>
          <w:tcPr>
            <w:tcW w:w="112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AA4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4</w:t>
            </w:r>
          </w:p>
        </w:tc>
        <w:tc>
          <w:tcPr>
            <w:tcW w:w="153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A21AA4" w:rsidRDefault="00A21AA4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A8F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Применение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РФ в борьбе с терроризмом</w:t>
            </w:r>
          </w:p>
        </w:tc>
        <w:tc>
          <w:tcPr>
            <w:tcW w:w="112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9</w:t>
            </w:r>
          </w:p>
        </w:tc>
        <w:tc>
          <w:tcPr>
            <w:tcW w:w="153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A8F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Правила личной гигиены</w:t>
            </w:r>
          </w:p>
        </w:tc>
        <w:tc>
          <w:tcPr>
            <w:tcW w:w="112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11</w:t>
            </w:r>
          </w:p>
        </w:tc>
        <w:tc>
          <w:tcPr>
            <w:tcW w:w="153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A8F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ПМП при острой сердечной недостаточности и инсульте.</w:t>
            </w:r>
          </w:p>
        </w:tc>
        <w:tc>
          <w:tcPr>
            <w:tcW w:w="112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16</w:t>
            </w:r>
          </w:p>
        </w:tc>
        <w:tc>
          <w:tcPr>
            <w:tcW w:w="153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A8F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правила оказания первой помощи</w:t>
            </w:r>
          </w:p>
        </w:tc>
        <w:tc>
          <w:tcPr>
            <w:tcW w:w="112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§18</w:t>
            </w:r>
          </w:p>
        </w:tc>
        <w:tc>
          <w:tcPr>
            <w:tcW w:w="153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A8F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Правила остановки артериального кровотечения</w:t>
            </w:r>
          </w:p>
        </w:tc>
        <w:tc>
          <w:tcPr>
            <w:tcW w:w="112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19</w:t>
            </w:r>
          </w:p>
        </w:tc>
        <w:tc>
          <w:tcPr>
            <w:tcW w:w="153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A8F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Первая медицинская помощь при черепно-мозговой травме</w:t>
            </w:r>
          </w:p>
        </w:tc>
        <w:tc>
          <w:tcPr>
            <w:tcW w:w="112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74255D" w:rsidP="001B3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22</w:t>
            </w:r>
          </w:p>
        </w:tc>
        <w:tc>
          <w:tcPr>
            <w:tcW w:w="153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A8F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ПМП при остановке сердца</w:t>
            </w:r>
          </w:p>
        </w:tc>
        <w:tc>
          <w:tcPr>
            <w:tcW w:w="11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24</w:t>
            </w:r>
          </w:p>
        </w:tc>
        <w:tc>
          <w:tcPr>
            <w:tcW w:w="155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A8F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Основные задачи современных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1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A8F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25</w:t>
            </w:r>
          </w:p>
        </w:tc>
        <w:tc>
          <w:tcPr>
            <w:tcW w:w="155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B3A8F" w:rsidRDefault="001B3A8F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Боевое знамя воинской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части-символ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воинской чести.</w:t>
            </w:r>
          </w:p>
        </w:tc>
        <w:tc>
          <w:tcPr>
            <w:tcW w:w="11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27</w:t>
            </w:r>
          </w:p>
        </w:tc>
        <w:tc>
          <w:tcPr>
            <w:tcW w:w="155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rPr>
          <w:trHeight w:val="12"/>
        </w:trPr>
        <w:tc>
          <w:tcPr>
            <w:tcW w:w="9705" w:type="dxa"/>
            <w:gridSpan w:val="11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Орден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почетные награды</w:t>
            </w:r>
          </w:p>
        </w:tc>
        <w:tc>
          <w:tcPr>
            <w:tcW w:w="1109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28</w:t>
            </w:r>
          </w:p>
        </w:tc>
        <w:tc>
          <w:tcPr>
            <w:tcW w:w="151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Военная форма одежды</w:t>
            </w:r>
          </w:p>
        </w:tc>
        <w:tc>
          <w:tcPr>
            <w:tcW w:w="11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29</w:t>
            </w:r>
          </w:p>
        </w:tc>
        <w:tc>
          <w:tcPr>
            <w:tcW w:w="15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понятия о воинской обязанности</w:t>
            </w:r>
          </w:p>
        </w:tc>
        <w:tc>
          <w:tcPr>
            <w:tcW w:w="11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30</w:t>
            </w:r>
          </w:p>
        </w:tc>
        <w:tc>
          <w:tcPr>
            <w:tcW w:w="15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воинского учёта. Первоначальная постановка граждан на воинский учёт.</w:t>
            </w:r>
          </w:p>
        </w:tc>
        <w:tc>
          <w:tcPr>
            <w:tcW w:w="110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§ 31 </w:t>
            </w:r>
          </w:p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Первоначальная постановка граждан на воинский учет</w:t>
            </w:r>
          </w:p>
        </w:tc>
        <w:tc>
          <w:tcPr>
            <w:tcW w:w="110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973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32</w:t>
            </w:r>
          </w:p>
        </w:tc>
        <w:tc>
          <w:tcPr>
            <w:tcW w:w="152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Обязательная подготовка граждан к военной службе</w:t>
            </w:r>
          </w:p>
        </w:tc>
        <w:tc>
          <w:tcPr>
            <w:tcW w:w="110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34</w:t>
            </w:r>
          </w:p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Добровольная подготовка граждан к военной службе</w:t>
            </w:r>
          </w:p>
        </w:tc>
        <w:tc>
          <w:tcPr>
            <w:tcW w:w="110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37</w:t>
            </w:r>
          </w:p>
        </w:tc>
        <w:tc>
          <w:tcPr>
            <w:tcW w:w="15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Увольнение с военной службы и пребывание в запасе</w:t>
            </w:r>
          </w:p>
        </w:tc>
        <w:tc>
          <w:tcPr>
            <w:tcW w:w="110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40</w:t>
            </w:r>
          </w:p>
        </w:tc>
        <w:tc>
          <w:tcPr>
            <w:tcW w:w="15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Правовые основы военной службы</w:t>
            </w:r>
          </w:p>
        </w:tc>
        <w:tc>
          <w:tcPr>
            <w:tcW w:w="110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41</w:t>
            </w:r>
          </w:p>
        </w:tc>
        <w:tc>
          <w:tcPr>
            <w:tcW w:w="15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 военнослужащего.</w:t>
            </w:r>
          </w:p>
        </w:tc>
        <w:tc>
          <w:tcPr>
            <w:tcW w:w="110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42</w:t>
            </w:r>
          </w:p>
        </w:tc>
        <w:tc>
          <w:tcPr>
            <w:tcW w:w="15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Общевоинские уставы В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закон воинской жизни.</w:t>
            </w:r>
          </w:p>
        </w:tc>
        <w:tc>
          <w:tcPr>
            <w:tcW w:w="110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44</w:t>
            </w:r>
          </w:p>
        </w:tc>
        <w:tc>
          <w:tcPr>
            <w:tcW w:w="15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Устав внутренней службы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10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45</w:t>
            </w:r>
          </w:p>
        </w:tc>
        <w:tc>
          <w:tcPr>
            <w:tcW w:w="15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Дисциплинарный устав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10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46</w:t>
            </w:r>
          </w:p>
        </w:tc>
        <w:tc>
          <w:tcPr>
            <w:tcW w:w="15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56D" w:rsidRDefault="0074255D" w:rsidP="00110F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Устав гарнизонной и караульной служб</w:t>
            </w:r>
          </w:p>
        </w:tc>
        <w:tc>
          <w:tcPr>
            <w:tcW w:w="110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C9350B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47</w:t>
            </w:r>
          </w:p>
        </w:tc>
        <w:tc>
          <w:tcPr>
            <w:tcW w:w="151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C9350B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Строевой устав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10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C9350B" w:rsidP="001E0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48</w:t>
            </w:r>
          </w:p>
        </w:tc>
        <w:tc>
          <w:tcPr>
            <w:tcW w:w="155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255D" w:rsidRDefault="00C9350B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виды воинской деятельности</w:t>
            </w:r>
          </w:p>
        </w:tc>
        <w:tc>
          <w:tcPr>
            <w:tcW w:w="110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C9350B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49</w:t>
            </w:r>
          </w:p>
        </w:tc>
        <w:tc>
          <w:tcPr>
            <w:tcW w:w="155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1E0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обязанности военнослужащего</w:t>
            </w:r>
          </w:p>
        </w:tc>
        <w:tc>
          <w:tcPr>
            <w:tcW w:w="1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56</w:t>
            </w:r>
          </w:p>
        </w:tc>
        <w:tc>
          <w:tcPr>
            <w:tcW w:w="159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Порядок приведения к Военной присяге</w:t>
            </w:r>
          </w:p>
        </w:tc>
        <w:tc>
          <w:tcPr>
            <w:tcW w:w="1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945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58</w:t>
            </w:r>
          </w:p>
        </w:tc>
        <w:tc>
          <w:tcPr>
            <w:tcW w:w="159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426A1C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Порядок вручения Боевого знамени воинской части</w:t>
            </w:r>
          </w:p>
        </w:tc>
        <w:tc>
          <w:tcPr>
            <w:tcW w:w="1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§ 57 </w:t>
            </w:r>
          </w:p>
        </w:tc>
        <w:tc>
          <w:tcPr>
            <w:tcW w:w="159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F7084B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Воинские звания военнослужащих</w:t>
            </w:r>
          </w:p>
        </w:tc>
        <w:tc>
          <w:tcPr>
            <w:tcW w:w="1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F7084B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62</w:t>
            </w:r>
          </w:p>
        </w:tc>
        <w:tc>
          <w:tcPr>
            <w:tcW w:w="159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F7084B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Честь и достоинство военнослужащего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F7084B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§ 53</w:t>
            </w:r>
          </w:p>
        </w:tc>
        <w:tc>
          <w:tcPr>
            <w:tcW w:w="159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4255D" w:rsidRDefault="0074255D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55D" w:rsidTr="0074255D"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Pr="005054D6" w:rsidRDefault="00F7084B" w:rsidP="00742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 34</w:t>
            </w:r>
            <w:r w:rsidR="0074255D" w:rsidRPr="005054D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7" w:type="dxa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55D" w:rsidRDefault="0074255D" w:rsidP="0074255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B93D55" w:rsidRDefault="00B93D55">
      <w:pPr>
        <w:rPr>
          <w:rFonts w:ascii="Arial" w:hAnsi="Arial" w:cs="Arial"/>
          <w:sz w:val="24"/>
          <w:szCs w:val="24"/>
        </w:rPr>
      </w:pPr>
    </w:p>
    <w:p w:rsidR="00973EF6" w:rsidRDefault="00405839" w:rsidP="00405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7084B" w:rsidRDefault="00F7084B" w:rsidP="00405839">
      <w:pPr>
        <w:rPr>
          <w:rFonts w:ascii="Arial" w:hAnsi="Arial" w:cs="Arial"/>
          <w:sz w:val="24"/>
          <w:szCs w:val="24"/>
        </w:rPr>
      </w:pPr>
    </w:p>
    <w:p w:rsidR="00F7084B" w:rsidRDefault="00F7084B" w:rsidP="00405839">
      <w:pPr>
        <w:rPr>
          <w:rFonts w:ascii="Arial" w:hAnsi="Arial" w:cs="Arial"/>
          <w:sz w:val="24"/>
          <w:szCs w:val="24"/>
        </w:rPr>
      </w:pPr>
    </w:p>
    <w:p w:rsidR="00F7084B" w:rsidRDefault="00F7084B" w:rsidP="00405839">
      <w:pPr>
        <w:rPr>
          <w:rFonts w:ascii="Arial" w:hAnsi="Arial" w:cs="Arial"/>
          <w:sz w:val="24"/>
          <w:szCs w:val="24"/>
        </w:rPr>
      </w:pPr>
    </w:p>
    <w:p w:rsidR="00F7084B" w:rsidRDefault="00F7084B" w:rsidP="00405839">
      <w:pPr>
        <w:rPr>
          <w:rFonts w:ascii="Arial" w:hAnsi="Arial" w:cs="Arial"/>
          <w:sz w:val="24"/>
          <w:szCs w:val="24"/>
        </w:rPr>
      </w:pPr>
    </w:p>
    <w:p w:rsidR="00762A7B" w:rsidRDefault="00762A7B" w:rsidP="00405839">
      <w:pPr>
        <w:rPr>
          <w:rFonts w:ascii="Arial" w:hAnsi="Arial" w:cs="Arial"/>
          <w:b/>
          <w:sz w:val="28"/>
          <w:szCs w:val="28"/>
        </w:rPr>
      </w:pPr>
    </w:p>
    <w:p w:rsidR="00405839" w:rsidRDefault="00405839" w:rsidP="00405839">
      <w:pPr>
        <w:rPr>
          <w:rFonts w:ascii="Arial" w:hAnsi="Arial" w:cs="Arial"/>
          <w:b/>
          <w:sz w:val="28"/>
          <w:szCs w:val="28"/>
        </w:rPr>
      </w:pPr>
      <w:r w:rsidRPr="007E55E7">
        <w:rPr>
          <w:rFonts w:ascii="Arial" w:hAnsi="Arial" w:cs="Arial"/>
          <w:b/>
          <w:sz w:val="28"/>
          <w:szCs w:val="28"/>
        </w:rPr>
        <w:lastRenderedPageBreak/>
        <w:t>Техника безопасности на уроках ОБЖ</w:t>
      </w:r>
      <w:r w:rsidR="003B7F9B">
        <w:rPr>
          <w:rFonts w:ascii="Arial" w:hAnsi="Arial" w:cs="Arial"/>
          <w:b/>
          <w:sz w:val="28"/>
          <w:szCs w:val="28"/>
        </w:rPr>
        <w:t>- 2023-2024</w:t>
      </w:r>
      <w:r w:rsidR="00ED05A1">
        <w:rPr>
          <w:rFonts w:ascii="Arial" w:hAnsi="Arial" w:cs="Arial"/>
          <w:b/>
          <w:sz w:val="28"/>
          <w:szCs w:val="28"/>
        </w:rPr>
        <w:t>уч.</w:t>
      </w:r>
      <w:r>
        <w:rPr>
          <w:rFonts w:ascii="Arial" w:hAnsi="Arial" w:cs="Arial"/>
          <w:b/>
          <w:sz w:val="28"/>
          <w:szCs w:val="28"/>
        </w:rPr>
        <w:t>г</w:t>
      </w:r>
    </w:p>
    <w:p w:rsidR="00405839" w:rsidRPr="007E55E7" w:rsidRDefault="00405839" w:rsidP="00405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11 класс</w:t>
      </w:r>
    </w:p>
    <w:tbl>
      <w:tblPr>
        <w:tblStyle w:val="a7"/>
        <w:tblW w:w="0" w:type="auto"/>
        <w:tblLook w:val="04A0"/>
      </w:tblPr>
      <w:tblGrid>
        <w:gridCol w:w="675"/>
        <w:gridCol w:w="2835"/>
        <w:gridCol w:w="2268"/>
      </w:tblGrid>
      <w:tr w:rsidR="00405839" w:rsidRPr="00B91D4F" w:rsidTr="0074255D">
        <w:tc>
          <w:tcPr>
            <w:tcW w:w="675" w:type="dxa"/>
          </w:tcPr>
          <w:p w:rsidR="00405839" w:rsidRPr="00B91D4F" w:rsidRDefault="00405839" w:rsidP="0074255D">
            <w:pPr>
              <w:rPr>
                <w:rFonts w:ascii="Arial" w:hAnsi="Arial" w:cs="Arial"/>
                <w:sz w:val="28"/>
                <w:szCs w:val="28"/>
              </w:rPr>
            </w:pPr>
            <w:r w:rsidRPr="00B91D4F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405839" w:rsidRPr="00B91D4F" w:rsidRDefault="00405839" w:rsidP="0074255D">
            <w:pPr>
              <w:rPr>
                <w:rFonts w:ascii="Arial" w:hAnsi="Arial" w:cs="Arial"/>
                <w:sz w:val="28"/>
                <w:szCs w:val="28"/>
              </w:rPr>
            </w:pPr>
            <w:r w:rsidRPr="00B91D4F">
              <w:rPr>
                <w:rFonts w:ascii="Arial" w:hAnsi="Arial" w:cs="Arial"/>
                <w:sz w:val="28"/>
                <w:szCs w:val="28"/>
              </w:rPr>
              <w:t xml:space="preserve">    Ф И О</w:t>
            </w:r>
          </w:p>
        </w:tc>
        <w:tc>
          <w:tcPr>
            <w:tcW w:w="2268" w:type="dxa"/>
          </w:tcPr>
          <w:p w:rsidR="00405839" w:rsidRPr="00B91D4F" w:rsidRDefault="00405839" w:rsidP="007425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Роспись</w:t>
            </w:r>
          </w:p>
        </w:tc>
      </w:tr>
      <w:tr w:rsidR="00405839" w:rsidRPr="00B91D4F" w:rsidTr="0074255D">
        <w:tc>
          <w:tcPr>
            <w:tcW w:w="675" w:type="dxa"/>
          </w:tcPr>
          <w:p w:rsidR="00405839" w:rsidRPr="00B91D4F" w:rsidRDefault="00405839" w:rsidP="007425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05839" w:rsidRPr="00B91D4F" w:rsidRDefault="003B7F9B" w:rsidP="0074255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Гутнов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Хетаг</w:t>
            </w:r>
            <w:proofErr w:type="spellEnd"/>
          </w:p>
        </w:tc>
        <w:tc>
          <w:tcPr>
            <w:tcW w:w="2268" w:type="dxa"/>
          </w:tcPr>
          <w:p w:rsidR="00405839" w:rsidRPr="00B91D4F" w:rsidRDefault="00405839" w:rsidP="0074255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05839" w:rsidRPr="00B91D4F" w:rsidRDefault="00405839" w:rsidP="00405839">
      <w:pPr>
        <w:rPr>
          <w:rFonts w:ascii="Arial" w:hAnsi="Arial" w:cs="Arial"/>
          <w:sz w:val="28"/>
          <w:szCs w:val="28"/>
        </w:rPr>
      </w:pPr>
    </w:p>
    <w:p w:rsidR="00405839" w:rsidRPr="00810B2B" w:rsidRDefault="00405839" w:rsidP="00405839">
      <w:pPr>
        <w:tabs>
          <w:tab w:val="left" w:pos="2009"/>
        </w:tabs>
        <w:rPr>
          <w:rFonts w:ascii="Arial" w:hAnsi="Arial" w:cs="Arial"/>
          <w:sz w:val="24"/>
          <w:szCs w:val="24"/>
        </w:rPr>
      </w:pPr>
    </w:p>
    <w:sectPr w:rsidR="00405839" w:rsidRPr="00810B2B" w:rsidSect="00810B2B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4AD2"/>
    <w:multiLevelType w:val="multilevel"/>
    <w:tmpl w:val="4D1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E1E4A"/>
    <w:multiLevelType w:val="multilevel"/>
    <w:tmpl w:val="6E90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A30D51"/>
    <w:multiLevelType w:val="multilevel"/>
    <w:tmpl w:val="429E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503D4"/>
    <w:multiLevelType w:val="multilevel"/>
    <w:tmpl w:val="085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0B2B"/>
    <w:rsid w:val="00016417"/>
    <w:rsid w:val="00104552"/>
    <w:rsid w:val="00110FCB"/>
    <w:rsid w:val="001B3A8F"/>
    <w:rsid w:val="001E0821"/>
    <w:rsid w:val="00227208"/>
    <w:rsid w:val="00293AA2"/>
    <w:rsid w:val="002A37D9"/>
    <w:rsid w:val="002C02A2"/>
    <w:rsid w:val="002F395B"/>
    <w:rsid w:val="003B7F9B"/>
    <w:rsid w:val="00405839"/>
    <w:rsid w:val="00426A1C"/>
    <w:rsid w:val="0051652E"/>
    <w:rsid w:val="005515A2"/>
    <w:rsid w:val="0074255D"/>
    <w:rsid w:val="00762A7B"/>
    <w:rsid w:val="00810B2B"/>
    <w:rsid w:val="00842945"/>
    <w:rsid w:val="008524A0"/>
    <w:rsid w:val="008C256D"/>
    <w:rsid w:val="00945032"/>
    <w:rsid w:val="00973EF6"/>
    <w:rsid w:val="00A21AA4"/>
    <w:rsid w:val="00A90DAD"/>
    <w:rsid w:val="00B10E86"/>
    <w:rsid w:val="00B93D55"/>
    <w:rsid w:val="00BC4B27"/>
    <w:rsid w:val="00BE1C80"/>
    <w:rsid w:val="00C0660C"/>
    <w:rsid w:val="00C9350B"/>
    <w:rsid w:val="00ED05A1"/>
    <w:rsid w:val="00ED654A"/>
    <w:rsid w:val="00F7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1A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A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0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3E1D9-4657-469F-8500-0CE5BCC8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21</cp:revision>
  <cp:lastPrinted>2023-09-21T11:43:00Z</cp:lastPrinted>
  <dcterms:created xsi:type="dcterms:W3CDTF">2022-01-20T09:03:00Z</dcterms:created>
  <dcterms:modified xsi:type="dcterms:W3CDTF">2023-10-25T11:11:00Z</dcterms:modified>
</cp:coreProperties>
</file>